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23D" w:rsidRDefault="00C0798F">
      <w:pPr>
        <w:spacing w:after="103"/>
        <w:ind w:left="371" w:hanging="10"/>
      </w:pPr>
      <w:r>
        <w:rPr>
          <w:rFonts w:ascii="Arial" w:eastAsia="Arial" w:hAnsi="Arial" w:cs="Arial"/>
          <w:b/>
          <w:sz w:val="40"/>
        </w:rPr>
        <w:t>INFORMACJA O TERMINIE ROZPATRYWANIA</w:t>
      </w:r>
    </w:p>
    <w:p w:rsidR="0000023D" w:rsidRDefault="00C0798F">
      <w:pPr>
        <w:spacing w:after="103"/>
        <w:ind w:left="55" w:hanging="10"/>
        <w:jc w:val="center"/>
      </w:pPr>
      <w:r>
        <w:rPr>
          <w:rFonts w:ascii="Arial" w:eastAsia="Arial" w:hAnsi="Arial" w:cs="Arial"/>
          <w:b/>
          <w:sz w:val="40"/>
        </w:rPr>
        <w:t>PRZEZ KRAJOWĄ RADĘ SĄDOWNICTWA</w:t>
      </w:r>
    </w:p>
    <w:p w:rsidR="0000023D" w:rsidRDefault="00C0798F">
      <w:pPr>
        <w:spacing w:after="103"/>
        <w:ind w:left="134" w:hanging="10"/>
      </w:pPr>
      <w:r>
        <w:rPr>
          <w:rFonts w:ascii="Arial" w:eastAsia="Arial" w:hAnsi="Arial" w:cs="Arial"/>
          <w:b/>
          <w:sz w:val="40"/>
        </w:rPr>
        <w:t>SPRAW O POWOŁANIE DO PEŁNIENIA URZĘDU</w:t>
      </w:r>
    </w:p>
    <w:p w:rsidR="0000023D" w:rsidRDefault="00C0798F">
      <w:pPr>
        <w:spacing w:after="0"/>
        <w:ind w:left="55" w:hanging="10"/>
        <w:jc w:val="center"/>
      </w:pPr>
      <w:r>
        <w:rPr>
          <w:rFonts w:ascii="Arial" w:eastAsia="Arial" w:hAnsi="Arial" w:cs="Arial"/>
          <w:b/>
          <w:sz w:val="40"/>
        </w:rPr>
        <w:t>NA STANOWISKACH SĘDZIOWSKICH</w:t>
      </w:r>
    </w:p>
    <w:p w:rsidR="0000023D" w:rsidRDefault="00C0798F">
      <w:pPr>
        <w:spacing w:after="463"/>
        <w:ind w:left="45"/>
        <w:jc w:val="center"/>
      </w:pPr>
      <w:r>
        <w:rPr>
          <w:rFonts w:ascii="Arial" w:eastAsia="Arial" w:hAnsi="Arial" w:cs="Arial"/>
          <w:b/>
          <w:sz w:val="40"/>
        </w:rPr>
        <w:t xml:space="preserve"> </w:t>
      </w:r>
    </w:p>
    <w:p w:rsidR="0000023D" w:rsidRDefault="00C0798F">
      <w:pPr>
        <w:spacing w:after="0"/>
      </w:pPr>
      <w:r>
        <w:rPr>
          <w:rFonts w:ascii="Arial" w:eastAsia="Arial" w:hAnsi="Arial" w:cs="Arial"/>
          <w:sz w:val="32"/>
        </w:rPr>
        <w:t xml:space="preserve"> </w:t>
      </w:r>
    </w:p>
    <w:p w:rsidR="0000023D" w:rsidRDefault="00C0798F">
      <w:pPr>
        <w:spacing w:after="0"/>
        <w:ind w:left="216"/>
      </w:pPr>
      <w:r>
        <w:rPr>
          <w:rFonts w:ascii="Arial" w:eastAsia="Arial" w:hAnsi="Arial" w:cs="Arial"/>
          <w:sz w:val="32"/>
        </w:rPr>
        <w:t>KRAJOWA RADA SĄDOWNICTWA UPRZEJMIE INFORMUJE,</w:t>
      </w:r>
    </w:p>
    <w:p w:rsidR="0000023D" w:rsidRDefault="00C0798F">
      <w:pPr>
        <w:spacing w:after="6" w:line="255" w:lineRule="auto"/>
        <w:ind w:left="55" w:hanging="10"/>
        <w:jc w:val="center"/>
      </w:pPr>
      <w:r>
        <w:rPr>
          <w:rFonts w:ascii="Arial" w:eastAsia="Arial" w:hAnsi="Arial" w:cs="Arial"/>
          <w:sz w:val="32"/>
        </w:rPr>
        <w:t>ŻE PODCZAS POSIEDZENIA RADY W DNIACH</w:t>
      </w:r>
    </w:p>
    <w:p w:rsidR="0000023D" w:rsidRDefault="00C0798F">
      <w:pPr>
        <w:spacing w:after="6" w:line="255" w:lineRule="auto"/>
        <w:ind w:left="55" w:hanging="10"/>
        <w:jc w:val="center"/>
      </w:pPr>
      <w:r>
        <w:rPr>
          <w:rFonts w:ascii="Arial" w:eastAsia="Arial" w:hAnsi="Arial" w:cs="Arial"/>
          <w:sz w:val="32"/>
        </w:rPr>
        <w:t>27.04.2021 — 30.04.2021 BĘDĄ ROZPATRYWANE</w:t>
      </w:r>
    </w:p>
    <w:p w:rsidR="0000023D" w:rsidRDefault="00C0798F">
      <w:pPr>
        <w:spacing w:after="8990" w:line="255" w:lineRule="auto"/>
        <w:ind w:left="55" w:right="45" w:hanging="10"/>
        <w:jc w:val="center"/>
      </w:pPr>
      <w:r>
        <w:rPr>
          <w:rFonts w:ascii="Arial" w:eastAsia="Arial" w:hAnsi="Arial" w:cs="Arial"/>
          <w:sz w:val="32"/>
        </w:rPr>
        <w:t>ZGŁOSZENIA NASTĘPUJĄCYCH KANDYDATÓW NA WOLNE STANOWISKA SĘDZIOWSKIE:</w:t>
      </w:r>
    </w:p>
    <w:p w:rsidR="0000023D" w:rsidRDefault="00C0798F">
      <w:pPr>
        <w:spacing w:after="281"/>
        <w:ind w:left="325" w:hanging="10"/>
        <w:jc w:val="center"/>
      </w:pPr>
      <w:r>
        <w:rPr>
          <w:rFonts w:ascii="Arial" w:eastAsia="Arial" w:hAnsi="Arial" w:cs="Arial"/>
          <w:color w:val="A0A0A0"/>
          <w:sz w:val="18"/>
        </w:rPr>
        <w:t>Strona 1 z 2</w:t>
      </w:r>
    </w:p>
    <w:p w:rsidR="0000023D" w:rsidRDefault="00C0798F">
      <w:pPr>
        <w:spacing w:after="210"/>
        <w:ind w:left="-5" w:hanging="10"/>
      </w:pPr>
      <w:r>
        <w:rPr>
          <w:rFonts w:ascii="Arial" w:eastAsia="Arial" w:hAnsi="Arial" w:cs="Arial"/>
          <w:b/>
          <w:color w:val="A0A0A0"/>
          <w:sz w:val="44"/>
        </w:rPr>
        <w:t xml:space="preserve">I </w:t>
      </w:r>
      <w:r>
        <w:rPr>
          <w:rFonts w:ascii="Arial" w:eastAsia="Arial" w:hAnsi="Arial" w:cs="Arial"/>
          <w:b/>
          <w:sz w:val="28"/>
        </w:rPr>
        <w:t>Sprawa nr 5102-19/20 — WOJEWÓDZKI SĄD ADMINISTRACYJNY WE</w:t>
      </w:r>
    </w:p>
    <w:p w:rsidR="0000023D" w:rsidRDefault="00C0798F">
      <w:pPr>
        <w:pStyle w:val="Nagwek1"/>
        <w:ind w:left="-5"/>
      </w:pPr>
      <w:r>
        <w:lastRenderedPageBreak/>
        <w:t>WROCŁAWIU</w:t>
      </w:r>
      <w:r>
        <w:rPr>
          <w:color w:val="A0A0A0"/>
          <w:sz w:val="44"/>
        </w:rPr>
        <w:t xml:space="preserve"> </w:t>
      </w:r>
    </w:p>
    <w:p w:rsidR="0000023D" w:rsidRDefault="00C0798F">
      <w:pPr>
        <w:spacing w:after="0"/>
        <w:ind w:right="119"/>
        <w:jc w:val="right"/>
      </w:pPr>
      <w:r>
        <w:rPr>
          <w:rFonts w:ascii="Arial" w:eastAsia="Arial" w:hAnsi="Arial" w:cs="Arial"/>
          <w:b/>
          <w:sz w:val="24"/>
        </w:rPr>
        <w:t>4 wolne stanowiska sędziego ogłoszone w Monitorze Polskim z 2020 r. poz. 745</w:t>
      </w:r>
    </w:p>
    <w:p w:rsidR="0000023D" w:rsidRDefault="00C0798F">
      <w:pPr>
        <w:spacing w:after="45"/>
        <w:ind w:left="280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00023D" w:rsidRDefault="00C0798F">
      <w:pPr>
        <w:numPr>
          <w:ilvl w:val="0"/>
          <w:numId w:val="1"/>
        </w:numPr>
        <w:spacing w:after="48" w:line="265" w:lineRule="auto"/>
        <w:ind w:hanging="400"/>
      </w:pPr>
      <w:r>
        <w:rPr>
          <w:rFonts w:ascii="Arial" w:eastAsia="Arial" w:hAnsi="Arial" w:cs="Arial"/>
          <w:sz w:val="24"/>
        </w:rPr>
        <w:t xml:space="preserve">BLICHARZ Jolanta </w:t>
      </w:r>
      <w:r w:rsidRPr="00C0798F">
        <w:rPr>
          <w:rFonts w:ascii="Arial" w:eastAsia="Arial" w:hAnsi="Arial" w:cs="Arial"/>
          <w:sz w:val="24"/>
        </w:rPr>
        <w:t>Profesor</w:t>
      </w:r>
    </w:p>
    <w:p w:rsidR="0000023D" w:rsidRDefault="00C0798F">
      <w:pPr>
        <w:numPr>
          <w:ilvl w:val="0"/>
          <w:numId w:val="1"/>
        </w:numPr>
        <w:spacing w:after="48" w:line="265" w:lineRule="auto"/>
        <w:ind w:hanging="400"/>
      </w:pPr>
      <w:r>
        <w:rPr>
          <w:rFonts w:ascii="Arial" w:eastAsia="Arial" w:hAnsi="Arial" w:cs="Arial"/>
          <w:sz w:val="24"/>
        </w:rPr>
        <w:t>BRZEZIŃSKA Aneta Anna radca prawny</w:t>
      </w:r>
    </w:p>
    <w:p w:rsidR="0000023D" w:rsidRDefault="00C0798F">
      <w:pPr>
        <w:numPr>
          <w:ilvl w:val="0"/>
          <w:numId w:val="1"/>
        </w:numPr>
        <w:spacing w:after="48" w:line="265" w:lineRule="auto"/>
        <w:ind w:hanging="400"/>
      </w:pPr>
      <w:r>
        <w:rPr>
          <w:rFonts w:ascii="Arial" w:eastAsia="Arial" w:hAnsi="Arial" w:cs="Arial"/>
          <w:sz w:val="24"/>
        </w:rPr>
        <w:t xml:space="preserve">DOBOSIEWICZ-SASS Aleksandra Anna starszy asystent </w:t>
      </w:r>
      <w:proofErr w:type="spellStart"/>
      <w:r>
        <w:rPr>
          <w:rFonts w:ascii="Arial" w:eastAsia="Arial" w:hAnsi="Arial" w:cs="Arial"/>
          <w:sz w:val="24"/>
        </w:rPr>
        <w:t>sędz</w:t>
      </w:r>
      <w:proofErr w:type="spellEnd"/>
      <w:r>
        <w:rPr>
          <w:rFonts w:ascii="Arial" w:eastAsia="Arial" w:hAnsi="Arial" w:cs="Arial"/>
          <w:sz w:val="24"/>
        </w:rPr>
        <w:t>. WSA</w:t>
      </w:r>
    </w:p>
    <w:p w:rsidR="0000023D" w:rsidRDefault="00C0798F">
      <w:pPr>
        <w:numPr>
          <w:ilvl w:val="0"/>
          <w:numId w:val="1"/>
        </w:numPr>
        <w:spacing w:after="48" w:line="265" w:lineRule="auto"/>
        <w:ind w:hanging="400"/>
      </w:pPr>
      <w:r>
        <w:rPr>
          <w:rFonts w:ascii="Arial" w:eastAsia="Arial" w:hAnsi="Arial" w:cs="Arial"/>
          <w:sz w:val="24"/>
        </w:rPr>
        <w:t>GROCHOWSKA Maria radca prawny</w:t>
      </w:r>
    </w:p>
    <w:p w:rsidR="0000023D" w:rsidRDefault="00C0798F">
      <w:pPr>
        <w:numPr>
          <w:ilvl w:val="0"/>
          <w:numId w:val="1"/>
        </w:numPr>
        <w:spacing w:after="48" w:line="265" w:lineRule="auto"/>
        <w:ind w:hanging="400"/>
      </w:pPr>
      <w:r>
        <w:rPr>
          <w:rFonts w:ascii="Arial" w:eastAsia="Arial" w:hAnsi="Arial" w:cs="Arial"/>
          <w:sz w:val="24"/>
        </w:rPr>
        <w:t xml:space="preserve">HABERKA Tadeusz Marian </w:t>
      </w:r>
      <w:r w:rsidRPr="00C0798F">
        <w:rPr>
          <w:rFonts w:ascii="Arial" w:eastAsia="Arial" w:hAnsi="Arial" w:cs="Arial"/>
          <w:sz w:val="24"/>
        </w:rPr>
        <w:t>Zas</w:t>
      </w:r>
      <w:r w:rsidRPr="00C0798F">
        <w:rPr>
          <w:rFonts w:ascii="Arial" w:eastAsia="Arial" w:hAnsi="Arial" w:cs="Arial"/>
          <w:sz w:val="24"/>
        </w:rPr>
        <w:t>tępca Naczelnika US</w:t>
      </w:r>
    </w:p>
    <w:p w:rsidR="0000023D" w:rsidRDefault="00C0798F">
      <w:pPr>
        <w:numPr>
          <w:ilvl w:val="0"/>
          <w:numId w:val="1"/>
        </w:numPr>
        <w:spacing w:after="48" w:line="265" w:lineRule="auto"/>
        <w:ind w:hanging="400"/>
      </w:pPr>
      <w:r>
        <w:rPr>
          <w:rFonts w:ascii="Arial" w:eastAsia="Arial" w:hAnsi="Arial" w:cs="Arial"/>
          <w:sz w:val="24"/>
        </w:rPr>
        <w:t xml:space="preserve">HABUDA Adam Przemysław </w:t>
      </w:r>
      <w:r w:rsidRPr="00C0798F">
        <w:rPr>
          <w:rFonts w:ascii="Arial" w:eastAsia="Arial" w:hAnsi="Arial" w:cs="Arial"/>
          <w:sz w:val="24"/>
        </w:rPr>
        <w:t>profesor nadzwyczajny</w:t>
      </w:r>
    </w:p>
    <w:p w:rsidR="0000023D" w:rsidRDefault="00C0798F">
      <w:pPr>
        <w:numPr>
          <w:ilvl w:val="0"/>
          <w:numId w:val="1"/>
        </w:numPr>
        <w:spacing w:after="48" w:line="265" w:lineRule="auto"/>
        <w:ind w:hanging="400"/>
      </w:pPr>
      <w:r>
        <w:rPr>
          <w:rFonts w:ascii="Arial" w:eastAsia="Arial" w:hAnsi="Arial" w:cs="Arial"/>
          <w:sz w:val="24"/>
        </w:rPr>
        <w:t>HOROBIOWSKI Jarosław sędzia SR</w:t>
      </w:r>
    </w:p>
    <w:p w:rsidR="0000023D" w:rsidRDefault="00C0798F">
      <w:pPr>
        <w:numPr>
          <w:ilvl w:val="0"/>
          <w:numId w:val="1"/>
        </w:numPr>
        <w:spacing w:after="48" w:line="265" w:lineRule="auto"/>
        <w:ind w:hanging="400"/>
      </w:pPr>
      <w:r>
        <w:rPr>
          <w:rFonts w:ascii="Arial" w:eastAsia="Arial" w:hAnsi="Arial" w:cs="Arial"/>
          <w:sz w:val="24"/>
        </w:rPr>
        <w:t xml:space="preserve">JUDECKI Tomasz Jan </w:t>
      </w:r>
      <w:r w:rsidRPr="00C0798F">
        <w:rPr>
          <w:rFonts w:ascii="Arial" w:eastAsia="Arial" w:hAnsi="Arial" w:cs="Arial"/>
          <w:sz w:val="24"/>
        </w:rPr>
        <w:t>etatowy członek</w:t>
      </w:r>
    </w:p>
    <w:p w:rsidR="0000023D" w:rsidRDefault="00C0798F">
      <w:pPr>
        <w:numPr>
          <w:ilvl w:val="0"/>
          <w:numId w:val="1"/>
        </w:numPr>
        <w:spacing w:after="48" w:line="265" w:lineRule="auto"/>
        <w:ind w:hanging="400"/>
      </w:pPr>
      <w:r>
        <w:rPr>
          <w:rFonts w:ascii="Arial" w:eastAsia="Arial" w:hAnsi="Arial" w:cs="Arial"/>
          <w:sz w:val="24"/>
        </w:rPr>
        <w:t xml:space="preserve">KANIA Tomasz Jan radca prawny </w:t>
      </w:r>
      <w:r w:rsidRPr="00C0798F">
        <w:rPr>
          <w:rFonts w:ascii="Arial" w:eastAsia="Arial" w:hAnsi="Arial" w:cs="Arial"/>
          <w:sz w:val="24"/>
        </w:rPr>
        <w:t>Prezes SKO</w:t>
      </w:r>
    </w:p>
    <w:p w:rsidR="0000023D" w:rsidRDefault="00C0798F">
      <w:pPr>
        <w:numPr>
          <w:ilvl w:val="0"/>
          <w:numId w:val="1"/>
        </w:numPr>
        <w:spacing w:after="48" w:line="265" w:lineRule="auto"/>
        <w:ind w:hanging="400"/>
      </w:pPr>
      <w:r>
        <w:rPr>
          <w:rFonts w:ascii="Arial" w:eastAsia="Arial" w:hAnsi="Arial" w:cs="Arial"/>
          <w:sz w:val="24"/>
        </w:rPr>
        <w:t>KAZEK Michał Andrzej starszy referendarz WSA</w:t>
      </w:r>
    </w:p>
    <w:p w:rsidR="0000023D" w:rsidRDefault="00C0798F">
      <w:pPr>
        <w:numPr>
          <w:ilvl w:val="0"/>
          <w:numId w:val="1"/>
        </w:numPr>
        <w:spacing w:after="48" w:line="265" w:lineRule="auto"/>
        <w:ind w:hanging="400"/>
      </w:pPr>
      <w:r>
        <w:rPr>
          <w:rFonts w:ascii="Arial" w:eastAsia="Arial" w:hAnsi="Arial" w:cs="Arial"/>
          <w:sz w:val="24"/>
        </w:rPr>
        <w:t xml:space="preserve">KOWALCZYK Rafał Paweł radca prawny </w:t>
      </w:r>
      <w:r w:rsidRPr="00C0798F">
        <w:rPr>
          <w:rFonts w:ascii="Arial" w:eastAsia="Arial" w:hAnsi="Arial" w:cs="Arial"/>
          <w:sz w:val="24"/>
        </w:rPr>
        <w:t>Adiunkt</w:t>
      </w:r>
    </w:p>
    <w:p w:rsidR="0000023D" w:rsidRDefault="00C0798F">
      <w:pPr>
        <w:numPr>
          <w:ilvl w:val="0"/>
          <w:numId w:val="1"/>
        </w:numPr>
        <w:spacing w:after="48" w:line="265" w:lineRule="auto"/>
        <w:ind w:hanging="400"/>
      </w:pPr>
      <w:r>
        <w:rPr>
          <w:rFonts w:ascii="Arial" w:eastAsia="Arial" w:hAnsi="Arial" w:cs="Arial"/>
          <w:sz w:val="24"/>
        </w:rPr>
        <w:t>KOŹLIK Barbara starszy referendarz WSA</w:t>
      </w:r>
    </w:p>
    <w:p w:rsidR="0000023D" w:rsidRDefault="00C0798F">
      <w:pPr>
        <w:numPr>
          <w:ilvl w:val="0"/>
          <w:numId w:val="1"/>
        </w:numPr>
        <w:spacing w:after="48" w:line="265" w:lineRule="auto"/>
        <w:ind w:hanging="400"/>
      </w:pPr>
      <w:r>
        <w:rPr>
          <w:rFonts w:ascii="Arial" w:eastAsia="Arial" w:hAnsi="Arial" w:cs="Arial"/>
          <w:sz w:val="24"/>
        </w:rPr>
        <w:t xml:space="preserve">KUJAWIŃSKI Radosław Marian </w:t>
      </w:r>
      <w:r w:rsidRPr="00C0798F">
        <w:rPr>
          <w:rFonts w:ascii="Arial" w:eastAsia="Arial" w:hAnsi="Arial" w:cs="Arial"/>
          <w:sz w:val="24"/>
        </w:rPr>
        <w:t>Doradca prawny</w:t>
      </w:r>
    </w:p>
    <w:p w:rsidR="0000023D" w:rsidRDefault="00C0798F">
      <w:pPr>
        <w:numPr>
          <w:ilvl w:val="0"/>
          <w:numId w:val="1"/>
        </w:numPr>
        <w:spacing w:after="48" w:line="265" w:lineRule="auto"/>
        <w:ind w:hanging="400"/>
      </w:pPr>
      <w:r>
        <w:rPr>
          <w:rFonts w:ascii="Arial" w:eastAsia="Arial" w:hAnsi="Arial" w:cs="Arial"/>
          <w:sz w:val="24"/>
        </w:rPr>
        <w:t>LIS Lesław Andrzej sędzia SO</w:t>
      </w:r>
    </w:p>
    <w:p w:rsidR="0000023D" w:rsidRDefault="00C0798F">
      <w:pPr>
        <w:numPr>
          <w:ilvl w:val="0"/>
          <w:numId w:val="1"/>
        </w:numPr>
        <w:spacing w:after="48" w:line="265" w:lineRule="auto"/>
        <w:ind w:hanging="400"/>
      </w:pPr>
      <w:r>
        <w:rPr>
          <w:rFonts w:ascii="Arial" w:eastAsia="Arial" w:hAnsi="Arial" w:cs="Arial"/>
          <w:sz w:val="24"/>
        </w:rPr>
        <w:t>MALINOWSKA-CIUĆMAN Wioleta Anita radca prawny</w:t>
      </w:r>
    </w:p>
    <w:p w:rsidR="0000023D" w:rsidRDefault="00C0798F">
      <w:pPr>
        <w:numPr>
          <w:ilvl w:val="0"/>
          <w:numId w:val="1"/>
        </w:numPr>
        <w:spacing w:after="48" w:line="265" w:lineRule="auto"/>
        <w:ind w:hanging="400"/>
      </w:pPr>
      <w:r>
        <w:rPr>
          <w:rFonts w:ascii="Arial" w:eastAsia="Arial" w:hAnsi="Arial" w:cs="Arial"/>
          <w:sz w:val="24"/>
        </w:rPr>
        <w:t xml:space="preserve">MALINOWSKI Andrzej Wojciech starszy asystent </w:t>
      </w:r>
      <w:proofErr w:type="spellStart"/>
      <w:r>
        <w:rPr>
          <w:rFonts w:ascii="Arial" w:eastAsia="Arial" w:hAnsi="Arial" w:cs="Arial"/>
          <w:sz w:val="24"/>
        </w:rPr>
        <w:t>sędz</w:t>
      </w:r>
      <w:proofErr w:type="spellEnd"/>
      <w:r>
        <w:rPr>
          <w:rFonts w:ascii="Arial" w:eastAsia="Arial" w:hAnsi="Arial" w:cs="Arial"/>
          <w:sz w:val="24"/>
        </w:rPr>
        <w:t>. WSA</w:t>
      </w:r>
    </w:p>
    <w:p w:rsidR="0000023D" w:rsidRDefault="00C0798F">
      <w:pPr>
        <w:numPr>
          <w:ilvl w:val="0"/>
          <w:numId w:val="1"/>
        </w:numPr>
        <w:spacing w:after="48" w:line="265" w:lineRule="auto"/>
        <w:ind w:hanging="400"/>
      </w:pPr>
      <w:r>
        <w:rPr>
          <w:rFonts w:ascii="Arial" w:eastAsia="Arial" w:hAnsi="Arial" w:cs="Arial"/>
          <w:sz w:val="24"/>
        </w:rPr>
        <w:t>MARASEK Borys Aleksander adwokat</w:t>
      </w:r>
    </w:p>
    <w:p w:rsidR="0000023D" w:rsidRDefault="00C0798F">
      <w:pPr>
        <w:numPr>
          <w:ilvl w:val="0"/>
          <w:numId w:val="1"/>
        </w:numPr>
        <w:spacing w:after="15" w:line="286" w:lineRule="auto"/>
        <w:ind w:hanging="400"/>
      </w:pPr>
      <w:r>
        <w:rPr>
          <w:rFonts w:ascii="Arial" w:eastAsia="Arial" w:hAnsi="Arial" w:cs="Arial"/>
          <w:sz w:val="24"/>
        </w:rPr>
        <w:t>NIKI</w:t>
      </w:r>
      <w:r>
        <w:rPr>
          <w:rFonts w:ascii="Arial" w:eastAsia="Arial" w:hAnsi="Arial" w:cs="Arial"/>
          <w:sz w:val="24"/>
        </w:rPr>
        <w:t xml:space="preserve">FORÓW Andrzej Bolesław </w:t>
      </w:r>
      <w:r w:rsidRPr="00C0798F">
        <w:rPr>
          <w:rFonts w:ascii="Arial" w:eastAsia="Arial" w:hAnsi="Arial" w:cs="Arial"/>
          <w:sz w:val="24"/>
        </w:rPr>
        <w:t>Inspektor wojewódzki w Dolnośląskim Urzędzie Wojewódzkim we Wrocławiu</w:t>
      </w:r>
    </w:p>
    <w:p w:rsidR="0000023D" w:rsidRDefault="00C0798F">
      <w:pPr>
        <w:numPr>
          <w:ilvl w:val="0"/>
          <w:numId w:val="1"/>
        </w:numPr>
        <w:spacing w:after="48" w:line="265" w:lineRule="auto"/>
        <w:ind w:hanging="400"/>
      </w:pPr>
      <w:r>
        <w:rPr>
          <w:rFonts w:ascii="Arial" w:eastAsia="Arial" w:hAnsi="Arial" w:cs="Arial"/>
          <w:sz w:val="24"/>
        </w:rPr>
        <w:t>OTFINOWSKI Andrzej radca prawny</w:t>
      </w:r>
    </w:p>
    <w:p w:rsidR="0000023D" w:rsidRDefault="00C0798F">
      <w:pPr>
        <w:numPr>
          <w:ilvl w:val="0"/>
          <w:numId w:val="1"/>
        </w:numPr>
        <w:spacing w:after="48" w:line="265" w:lineRule="auto"/>
        <w:ind w:hanging="400"/>
      </w:pPr>
      <w:r>
        <w:rPr>
          <w:rFonts w:ascii="Arial" w:eastAsia="Arial" w:hAnsi="Arial" w:cs="Arial"/>
          <w:sz w:val="24"/>
        </w:rPr>
        <w:t xml:space="preserve">RZEWUSKI Tomasz Adam </w:t>
      </w:r>
      <w:r w:rsidRPr="00C0798F">
        <w:rPr>
          <w:rFonts w:ascii="Arial" w:eastAsia="Arial" w:hAnsi="Arial" w:cs="Arial"/>
          <w:sz w:val="24"/>
        </w:rPr>
        <w:t>Starszy ekspert skarbowy</w:t>
      </w:r>
    </w:p>
    <w:p w:rsidR="0000023D" w:rsidRDefault="00C0798F">
      <w:pPr>
        <w:numPr>
          <w:ilvl w:val="0"/>
          <w:numId w:val="1"/>
        </w:numPr>
        <w:spacing w:after="48" w:line="265" w:lineRule="auto"/>
        <w:ind w:hanging="400"/>
      </w:pPr>
      <w:r>
        <w:rPr>
          <w:rFonts w:ascii="Arial" w:eastAsia="Arial" w:hAnsi="Arial" w:cs="Arial"/>
          <w:sz w:val="24"/>
        </w:rPr>
        <w:t>STANKIEWICZ-RAJCHMAN Dag</w:t>
      </w:r>
      <w:bookmarkStart w:id="0" w:name="_GoBack"/>
      <w:bookmarkEnd w:id="0"/>
      <w:r>
        <w:rPr>
          <w:rFonts w:ascii="Arial" w:eastAsia="Arial" w:hAnsi="Arial" w:cs="Arial"/>
          <w:sz w:val="24"/>
        </w:rPr>
        <w:t xml:space="preserve">mara Joanna </w:t>
      </w:r>
      <w:r w:rsidRPr="00C0798F">
        <w:rPr>
          <w:rFonts w:ascii="Arial" w:eastAsia="Arial" w:hAnsi="Arial" w:cs="Arial"/>
          <w:sz w:val="24"/>
        </w:rPr>
        <w:t>Dyrektor Biura Zarządu</w:t>
      </w:r>
    </w:p>
    <w:p w:rsidR="0000023D" w:rsidRDefault="00C0798F">
      <w:pPr>
        <w:numPr>
          <w:ilvl w:val="0"/>
          <w:numId w:val="1"/>
        </w:numPr>
        <w:spacing w:after="48" w:line="265" w:lineRule="auto"/>
        <w:ind w:hanging="400"/>
      </w:pPr>
      <w:r>
        <w:rPr>
          <w:rFonts w:ascii="Arial" w:eastAsia="Arial" w:hAnsi="Arial" w:cs="Arial"/>
          <w:sz w:val="24"/>
        </w:rPr>
        <w:t xml:space="preserve">STELMASZCZYK-BORSZOWSKA Klaudia Małgorzata radca prawny </w:t>
      </w:r>
      <w:r w:rsidRPr="00C0798F">
        <w:rPr>
          <w:rFonts w:ascii="Arial" w:eastAsia="Arial" w:hAnsi="Arial" w:cs="Arial"/>
          <w:sz w:val="24"/>
        </w:rPr>
        <w:t>Adiunkt</w:t>
      </w:r>
    </w:p>
    <w:p w:rsidR="0000023D" w:rsidRDefault="00C0798F">
      <w:pPr>
        <w:numPr>
          <w:ilvl w:val="0"/>
          <w:numId w:val="1"/>
        </w:numPr>
        <w:spacing w:after="5105" w:line="265" w:lineRule="auto"/>
        <w:ind w:hanging="400"/>
      </w:pPr>
      <w:r>
        <w:rPr>
          <w:rFonts w:ascii="Arial" w:eastAsia="Arial" w:hAnsi="Arial" w:cs="Arial"/>
          <w:sz w:val="24"/>
        </w:rPr>
        <w:t xml:space="preserve">SZCZYGIELSKA Joanna Maria </w:t>
      </w:r>
      <w:r w:rsidRPr="00C0798F">
        <w:rPr>
          <w:rFonts w:ascii="Arial" w:eastAsia="Arial" w:hAnsi="Arial" w:cs="Arial"/>
          <w:sz w:val="24"/>
        </w:rPr>
        <w:t>Naczelnik Urzędu Skarbowego</w:t>
      </w:r>
    </w:p>
    <w:p w:rsidR="0000023D" w:rsidRDefault="00C0798F">
      <w:pPr>
        <w:spacing w:after="281"/>
        <w:ind w:left="325" w:hanging="10"/>
        <w:jc w:val="center"/>
      </w:pPr>
      <w:r>
        <w:rPr>
          <w:rFonts w:ascii="Arial" w:eastAsia="Arial" w:hAnsi="Arial" w:cs="Arial"/>
          <w:color w:val="A0A0A0"/>
          <w:sz w:val="18"/>
        </w:rPr>
        <w:t>Strona 2 z 2</w:t>
      </w:r>
    </w:p>
    <w:sectPr w:rsidR="0000023D" w:rsidSect="00C0798F">
      <w:pgSz w:w="11900" w:h="16840"/>
      <w:pgMar w:top="851" w:right="1245" w:bottom="142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D517F0"/>
    <w:multiLevelType w:val="hybridMultilevel"/>
    <w:tmpl w:val="0ADE52B0"/>
    <w:lvl w:ilvl="0" w:tplc="A00EAAB8">
      <w:start w:val="1"/>
      <w:numFmt w:val="decimal"/>
      <w:lvlText w:val="%1."/>
      <w:lvlJc w:val="left"/>
      <w:pPr>
        <w:ind w:left="11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8E28FC">
      <w:start w:val="1"/>
      <w:numFmt w:val="lowerLetter"/>
      <w:lvlText w:val="%2"/>
      <w:lvlJc w:val="left"/>
      <w:pPr>
        <w:ind w:left="1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BECD74">
      <w:start w:val="1"/>
      <w:numFmt w:val="lowerRoman"/>
      <w:lvlText w:val="%3"/>
      <w:lvlJc w:val="left"/>
      <w:pPr>
        <w:ind w:left="25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54C6A2">
      <w:start w:val="1"/>
      <w:numFmt w:val="decimal"/>
      <w:lvlText w:val="%4"/>
      <w:lvlJc w:val="left"/>
      <w:pPr>
        <w:ind w:left="3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32E12E">
      <w:start w:val="1"/>
      <w:numFmt w:val="lowerLetter"/>
      <w:lvlText w:val="%5"/>
      <w:lvlJc w:val="left"/>
      <w:pPr>
        <w:ind w:left="40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5EDA10">
      <w:start w:val="1"/>
      <w:numFmt w:val="lowerRoman"/>
      <w:lvlText w:val="%6"/>
      <w:lvlJc w:val="left"/>
      <w:pPr>
        <w:ind w:left="4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D8A552">
      <w:start w:val="1"/>
      <w:numFmt w:val="decimal"/>
      <w:lvlText w:val="%7"/>
      <w:lvlJc w:val="left"/>
      <w:pPr>
        <w:ind w:left="5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8C79C8">
      <w:start w:val="1"/>
      <w:numFmt w:val="lowerLetter"/>
      <w:lvlText w:val="%8"/>
      <w:lvlJc w:val="left"/>
      <w:pPr>
        <w:ind w:left="6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B4145C">
      <w:start w:val="1"/>
      <w:numFmt w:val="lowerRoman"/>
      <w:lvlText w:val="%9"/>
      <w:lvlJc w:val="left"/>
      <w:pPr>
        <w:ind w:left="6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23D"/>
    <w:rsid w:val="0000023D"/>
    <w:rsid w:val="00C0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BBA3E1-4A00-42C9-ACF7-1A4F7CC86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220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terminie rozpatrywania przez Krajową Radę Sądownictwa spraw o powołanie do pełnienia urzędu na stanowiskach sędziowskich</dc:title>
  <dc:subject/>
  <dc:creator>Izabela Czaplicka</dc:creator>
  <cp:keywords/>
  <cp:lastModifiedBy>Izabela Czaplicka</cp:lastModifiedBy>
  <cp:revision>2</cp:revision>
  <dcterms:created xsi:type="dcterms:W3CDTF">2021-04-23T07:28:00Z</dcterms:created>
  <dcterms:modified xsi:type="dcterms:W3CDTF">2021-04-23T07:28:00Z</dcterms:modified>
</cp:coreProperties>
</file>